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4053C" w14:textId="77777777" w:rsidR="00BF45B0" w:rsidRPr="0099481B" w:rsidRDefault="00647CD2" w:rsidP="0099481B">
      <w:pPr>
        <w:jc w:val="center"/>
        <w:rPr>
          <w:b/>
          <w:bCs/>
          <w:sz w:val="28"/>
          <w:szCs w:val="24"/>
          <w:lang w:val="de-AT"/>
        </w:rPr>
      </w:pPr>
      <w:r w:rsidRPr="0099481B">
        <w:rPr>
          <w:b/>
          <w:bCs/>
          <w:sz w:val="28"/>
          <w:szCs w:val="24"/>
          <w:lang w:val="de-AT"/>
        </w:rPr>
        <w:t>ECTRIMS Kongress 2019 Highlights F. Deisenhammer</w:t>
      </w:r>
    </w:p>
    <w:p w14:paraId="1F49B48D" w14:textId="77777777" w:rsidR="00647CD2" w:rsidRDefault="00647CD2">
      <w:pPr>
        <w:rPr>
          <w:lang w:val="de-AT"/>
        </w:rPr>
      </w:pPr>
    </w:p>
    <w:p w14:paraId="69A05279" w14:textId="77777777" w:rsidR="00647CD2" w:rsidRPr="00D74DAF" w:rsidRDefault="00647CD2" w:rsidP="00647CD2">
      <w:pPr>
        <w:rPr>
          <w:b/>
          <w:bCs/>
          <w:lang w:val="de-AT"/>
        </w:rPr>
      </w:pPr>
      <w:r w:rsidRPr="00D74DAF">
        <w:rPr>
          <w:b/>
          <w:bCs/>
          <w:lang w:val="de-AT"/>
        </w:rPr>
        <w:t>Neue Phase 3 RCT bei schubhafter MS</w:t>
      </w:r>
    </w:p>
    <w:p w14:paraId="4688D036" w14:textId="77777777" w:rsidR="00647CD2" w:rsidRDefault="00647CD2" w:rsidP="00647CD2">
      <w:pPr>
        <w:rPr>
          <w:lang w:val="de-AT"/>
        </w:rPr>
      </w:pPr>
      <w:r>
        <w:rPr>
          <w:lang w:val="de-AT"/>
        </w:rPr>
        <w:t xml:space="preserve">Es wurden die RCTs zu Ponesimod und Ofatumumab </w:t>
      </w:r>
      <w:r w:rsidR="00D74DAF">
        <w:rPr>
          <w:lang w:val="de-AT"/>
        </w:rPr>
        <w:t xml:space="preserve">(2 Parallelstudien) </w:t>
      </w:r>
      <w:r>
        <w:rPr>
          <w:lang w:val="de-AT"/>
        </w:rPr>
        <w:t>bei RRMS vorgestellt. In beiden Studien wurde Teriflunomid als Komparator verwendet. Ponesimod ist ein Sphingosin-Phosphat 1 Rezeptor Analogon mit Spezifität für die Untereinheit 1 des Rezeptors. Primärerer Endpunkt, die Reduktion der Schubrate wurde erreicht, jedoch nicht der sek. Endpunkt der Reduktion der EDSS Progression, welche in beiden Armen beinahe ident war. Es wurden die S1P-Analoga-typischen NW beobachtet (LFP Erhöhung, Makulaödeme, und Bradykardie nach Erstdosierung), sowie eine etwas höhere Rate an Hautmalignomen.</w:t>
      </w:r>
    </w:p>
    <w:p w14:paraId="09A882CF" w14:textId="77777777" w:rsidR="00647CD2" w:rsidRDefault="00647CD2" w:rsidP="00647CD2">
      <w:pPr>
        <w:rPr>
          <w:lang w:val="de-AT"/>
        </w:rPr>
      </w:pPr>
      <w:r>
        <w:rPr>
          <w:lang w:val="de-AT"/>
        </w:rPr>
        <w:t xml:space="preserve">Ofatumumab, ein monoklonaler Antikörper gegen CD20, wurde in dieser Studie nach einer Loading dose 4 Wochen nach </w:t>
      </w:r>
      <w:r w:rsidR="00D74DAF">
        <w:rPr>
          <w:lang w:val="de-AT"/>
        </w:rPr>
        <w:t>Beginn</w:t>
      </w:r>
      <w:r>
        <w:rPr>
          <w:lang w:val="de-AT"/>
        </w:rPr>
        <w:t xml:space="preserve"> in 4-wöchentlichen Abständen subkutan (!) verabreicht. Primärer Endpunkt Reduktion der Schubrate wurde erreicht, auch sekundäre Endpunkte, inklusive Reduktion der </w:t>
      </w:r>
      <w:r w:rsidR="00D74DAF">
        <w:rPr>
          <w:lang w:val="de-AT"/>
        </w:rPr>
        <w:t>Reduktion der Progression, ausgenommen MR-Hirnvolumen und bestätigte EDSS Regression. Gering erhöhte Rate an Infektionen und Neoplasien gegenüber Teriflunomid.</w:t>
      </w:r>
    </w:p>
    <w:p w14:paraId="20AEF4DA" w14:textId="77777777" w:rsidR="00D74DAF" w:rsidRDefault="00D74DAF" w:rsidP="00647CD2">
      <w:pPr>
        <w:rPr>
          <w:lang w:val="de-AT"/>
        </w:rPr>
      </w:pPr>
      <w:r>
        <w:rPr>
          <w:lang w:val="de-AT"/>
        </w:rPr>
        <w:t xml:space="preserve">Insgesamt wenig Neuwert. Beide Wirkprinzipien bereits verfügbar. Ofatumumab hat durch den Verabreichungsmodus eine Sonderstellung im Bereich der anti-CD20 Präparate. </w:t>
      </w:r>
    </w:p>
    <w:p w14:paraId="72F404C4" w14:textId="77777777" w:rsidR="00D74DAF" w:rsidRDefault="00D74DAF" w:rsidP="00647CD2">
      <w:pPr>
        <w:rPr>
          <w:lang w:val="de-AT"/>
        </w:rPr>
      </w:pPr>
    </w:p>
    <w:p w14:paraId="1667CE8A" w14:textId="7A48E68E" w:rsidR="00D74DAF" w:rsidRPr="00534827" w:rsidRDefault="00C713B9" w:rsidP="00647CD2">
      <w:pPr>
        <w:rPr>
          <w:b/>
          <w:bCs/>
          <w:lang w:val="de-AT"/>
        </w:rPr>
      </w:pPr>
      <w:r w:rsidRPr="00534827">
        <w:rPr>
          <w:b/>
          <w:bCs/>
          <w:lang w:val="de-AT"/>
        </w:rPr>
        <w:t xml:space="preserve">Neue Behandlungsära der </w:t>
      </w:r>
      <w:r w:rsidR="00F92D7F" w:rsidRPr="00534827">
        <w:rPr>
          <w:b/>
          <w:bCs/>
          <w:lang w:val="de-AT"/>
        </w:rPr>
        <w:t>NMOSD</w:t>
      </w:r>
    </w:p>
    <w:p w14:paraId="363738C4" w14:textId="566C84C3" w:rsidR="00F92D7F" w:rsidRDefault="00F92D7F" w:rsidP="00647CD2">
      <w:pPr>
        <w:rPr>
          <w:lang w:val="de-AT"/>
        </w:rPr>
      </w:pPr>
      <w:r>
        <w:rPr>
          <w:lang w:val="de-AT"/>
        </w:rPr>
        <w:t>Zusammeng</w:t>
      </w:r>
      <w:r w:rsidR="00833FDF">
        <w:rPr>
          <w:lang w:val="de-AT"/>
        </w:rPr>
        <w:t>e</w:t>
      </w:r>
      <w:r>
        <w:rPr>
          <w:lang w:val="de-AT"/>
        </w:rPr>
        <w:t xml:space="preserve">fasst wurden die bereits bekannten Studien </w:t>
      </w:r>
      <w:r w:rsidR="00833FDF">
        <w:rPr>
          <w:lang w:val="de-AT"/>
        </w:rPr>
        <w:t>zu Eculizumab (anti-C5), Sartralizumab (</w:t>
      </w:r>
      <w:r w:rsidR="00FF7275">
        <w:rPr>
          <w:lang w:val="de-AT"/>
        </w:rPr>
        <w:t xml:space="preserve">anti-IL6 Rezeptor) </w:t>
      </w:r>
      <w:r w:rsidR="004F468C">
        <w:rPr>
          <w:lang w:val="de-AT"/>
        </w:rPr>
        <w:t xml:space="preserve">und </w:t>
      </w:r>
      <w:r w:rsidR="00403F72">
        <w:rPr>
          <w:lang w:val="de-AT"/>
        </w:rPr>
        <w:t>Inebilizumab (anti-CD19)</w:t>
      </w:r>
      <w:r w:rsidR="00E40859">
        <w:rPr>
          <w:lang w:val="de-AT"/>
        </w:rPr>
        <w:t xml:space="preserve"> mit jeweils beeindruckenden Ergebnissen, in erster Linie bei Patienten mit A</w:t>
      </w:r>
      <w:r w:rsidR="009159B6">
        <w:rPr>
          <w:lang w:val="de-AT"/>
        </w:rPr>
        <w:t xml:space="preserve">QP-4 Antikörpern. </w:t>
      </w:r>
      <w:r w:rsidR="00357AA3">
        <w:rPr>
          <w:lang w:val="de-AT"/>
        </w:rPr>
        <w:t xml:space="preserve">Teilweise Monotherapie, teilweise add-on zu Immunsuppression. </w:t>
      </w:r>
      <w:r w:rsidR="003C7553">
        <w:rPr>
          <w:lang w:val="de-AT"/>
        </w:rPr>
        <w:t>Eine neue Studie (TANGO)</w:t>
      </w:r>
      <w:r w:rsidR="00D731C2">
        <w:rPr>
          <w:lang w:val="de-AT"/>
        </w:rPr>
        <w:t>, die Tocilizumab mit Azathi</w:t>
      </w:r>
      <w:r w:rsidR="00534827">
        <w:rPr>
          <w:lang w:val="de-AT"/>
        </w:rPr>
        <w:t>o</w:t>
      </w:r>
      <w:r w:rsidR="00D731C2">
        <w:rPr>
          <w:lang w:val="de-AT"/>
        </w:rPr>
        <w:t>prin verglich</w:t>
      </w:r>
      <w:r w:rsidR="006962D0">
        <w:rPr>
          <w:lang w:val="de-AT"/>
        </w:rPr>
        <w:t>, wurde vorgestellt und hat gezeigt, das</w:t>
      </w:r>
      <w:r w:rsidR="001D6D35">
        <w:rPr>
          <w:lang w:val="de-AT"/>
        </w:rPr>
        <w:t xml:space="preserve">s Tocilizumab deutlich überlegen ist. </w:t>
      </w:r>
      <w:r w:rsidR="004C30AA">
        <w:rPr>
          <w:lang w:val="de-AT"/>
        </w:rPr>
        <w:t xml:space="preserve">Die Frage, die sich stellt, wie werden alle diese Präparate zum Einsatz kommen? Z.b. </w:t>
      </w:r>
      <w:r w:rsidR="008F1AB3">
        <w:rPr>
          <w:lang w:val="de-AT"/>
        </w:rPr>
        <w:t xml:space="preserve">wird der KVP von Soliris </w:t>
      </w:r>
      <w:r w:rsidR="00A5003B">
        <w:rPr>
          <w:lang w:val="de-AT"/>
        </w:rPr>
        <w:t xml:space="preserve">für eine </w:t>
      </w:r>
      <w:r w:rsidR="00F21DFA">
        <w:rPr>
          <w:lang w:val="de-AT"/>
        </w:rPr>
        <w:t xml:space="preserve">Flasche mit 300mg mit € 4811.- angegeben. </w:t>
      </w:r>
      <w:r w:rsidR="00960D72">
        <w:rPr>
          <w:lang w:val="de-AT"/>
        </w:rPr>
        <w:t xml:space="preserve">Damit errechnen sich monatliche Kosten von ca. </w:t>
      </w:r>
      <w:r w:rsidR="00A90A20">
        <w:rPr>
          <w:lang w:val="de-AT"/>
        </w:rPr>
        <w:t>€ 38.400.-</w:t>
      </w:r>
      <w:r w:rsidR="007D1FE6">
        <w:rPr>
          <w:lang w:val="de-AT"/>
        </w:rPr>
        <w:t xml:space="preserve"> Im Vergleich ist bei Tocilizumab mit ca. </w:t>
      </w:r>
      <w:r w:rsidR="001D2503">
        <w:rPr>
          <w:lang w:val="de-AT"/>
        </w:rPr>
        <w:t xml:space="preserve">€ </w:t>
      </w:r>
      <w:r w:rsidR="007D1FE6">
        <w:rPr>
          <w:lang w:val="de-AT"/>
        </w:rPr>
        <w:t>1100</w:t>
      </w:r>
      <w:r w:rsidR="001D2503">
        <w:rPr>
          <w:lang w:val="de-AT"/>
        </w:rPr>
        <w:t xml:space="preserve">.- pro Monat zu rechnen </w:t>
      </w:r>
      <w:r w:rsidR="00342509">
        <w:rPr>
          <w:lang w:val="de-AT"/>
        </w:rPr>
        <w:t>(bezogen auf ca. 75 kg Körpergewicht).</w:t>
      </w:r>
    </w:p>
    <w:p w14:paraId="6AAB10DC" w14:textId="77777777" w:rsidR="000A3DF1" w:rsidRDefault="000A3DF1" w:rsidP="00647CD2">
      <w:pPr>
        <w:rPr>
          <w:lang w:val="de-AT"/>
        </w:rPr>
      </w:pPr>
    </w:p>
    <w:p w14:paraId="276B3703" w14:textId="788A3F4B" w:rsidR="00D74DAF" w:rsidRPr="0099481B" w:rsidRDefault="00102BC9" w:rsidP="00647CD2">
      <w:pPr>
        <w:rPr>
          <w:b/>
          <w:bCs/>
          <w:lang w:val="de-AT"/>
        </w:rPr>
      </w:pPr>
      <w:r w:rsidRPr="0099481B">
        <w:rPr>
          <w:b/>
          <w:bCs/>
          <w:lang w:val="de-AT"/>
        </w:rPr>
        <w:t>Das MS Prodrom</w:t>
      </w:r>
    </w:p>
    <w:p w14:paraId="5AEC4C34" w14:textId="48C59F91" w:rsidR="00102BC9" w:rsidRPr="00647CD2" w:rsidRDefault="00EB4094" w:rsidP="00647CD2">
      <w:pPr>
        <w:rPr>
          <w:lang w:val="de-AT"/>
        </w:rPr>
      </w:pPr>
      <w:r>
        <w:rPr>
          <w:lang w:val="de-AT"/>
        </w:rPr>
        <w:t>Schöne epidemiologische Studie von</w:t>
      </w:r>
      <w:r w:rsidR="007F3316">
        <w:rPr>
          <w:lang w:val="de-AT"/>
        </w:rPr>
        <w:t xml:space="preserve"> Hemmers Gruppe, unter Verwendung der Daten aus der Bayrischen Krankenkasse. Es wurden </w:t>
      </w:r>
      <w:r w:rsidR="00C8104C">
        <w:rPr>
          <w:lang w:val="de-AT"/>
        </w:rPr>
        <w:t xml:space="preserve">die Krankendaten von </w:t>
      </w:r>
      <w:r w:rsidR="007F3316">
        <w:rPr>
          <w:lang w:val="de-AT"/>
        </w:rPr>
        <w:t xml:space="preserve">MS </w:t>
      </w:r>
      <w:r w:rsidR="00C8104C">
        <w:rPr>
          <w:lang w:val="de-AT"/>
        </w:rPr>
        <w:t>PatientInnen bis zu 5 Jahre vor Diagnosestellung ausgewertet</w:t>
      </w:r>
      <w:r w:rsidR="002B77B8">
        <w:rPr>
          <w:lang w:val="de-AT"/>
        </w:rPr>
        <w:t xml:space="preserve">, und gezeigt, dass eine Reihe von </w:t>
      </w:r>
      <w:r w:rsidR="00F06839">
        <w:rPr>
          <w:lang w:val="de-AT"/>
        </w:rPr>
        <w:t xml:space="preserve">Symptomen, Syndromen </w:t>
      </w:r>
      <w:r w:rsidR="00750914">
        <w:rPr>
          <w:lang w:val="de-AT"/>
        </w:rPr>
        <w:t xml:space="preserve">und Diagnosen schon in dieser Vorlaufzeit überzufällig häufig auftraten. </w:t>
      </w:r>
      <w:r w:rsidR="00CC3885">
        <w:rPr>
          <w:lang w:val="de-AT"/>
        </w:rPr>
        <w:t>Insbesondere sind auch psychiatrische Diagnosen darunter, ein</w:t>
      </w:r>
      <w:r w:rsidR="00203888">
        <w:rPr>
          <w:lang w:val="de-AT"/>
        </w:rPr>
        <w:t>e</w:t>
      </w:r>
      <w:r w:rsidR="00CC3885">
        <w:rPr>
          <w:lang w:val="de-AT"/>
        </w:rPr>
        <w:t xml:space="preserve"> </w:t>
      </w:r>
      <w:r w:rsidR="000D38DE">
        <w:rPr>
          <w:lang w:val="de-AT"/>
        </w:rPr>
        <w:t>wichtig</w:t>
      </w:r>
      <w:r w:rsidR="00203888">
        <w:rPr>
          <w:lang w:val="de-AT"/>
        </w:rPr>
        <w:t>e Erkenntnis, was z.B. Lifestyle Faktoren betrifft,</w:t>
      </w:r>
      <w:r w:rsidR="00EF720E">
        <w:rPr>
          <w:lang w:val="de-AT"/>
        </w:rPr>
        <w:t xml:space="preserve"> z.B. Rauchen, Sonnenlichtexposition/Vit. D, etc. </w:t>
      </w:r>
      <w:r w:rsidR="00A270EB">
        <w:rPr>
          <w:lang w:val="de-AT"/>
        </w:rPr>
        <w:t>Solche Faktoren könnten bei</w:t>
      </w:r>
      <w:r w:rsidR="00F02658">
        <w:rPr>
          <w:lang w:val="de-AT"/>
        </w:rPr>
        <w:t>m</w:t>
      </w:r>
      <w:r w:rsidR="00A270EB">
        <w:rPr>
          <w:lang w:val="de-AT"/>
        </w:rPr>
        <w:t xml:space="preserve"> </w:t>
      </w:r>
      <w:r w:rsidR="00F02658">
        <w:rPr>
          <w:lang w:val="de-AT"/>
        </w:rPr>
        <w:t xml:space="preserve">Auftreten von sog. MS Risikofaktoren eine Rolle spielen, indem sie nicht </w:t>
      </w:r>
      <w:r w:rsidR="005E6DD1">
        <w:rPr>
          <w:lang w:val="de-AT"/>
        </w:rPr>
        <w:t>ursächlich,</w:t>
      </w:r>
      <w:r w:rsidR="00F02658">
        <w:rPr>
          <w:lang w:val="de-AT"/>
        </w:rPr>
        <w:t xml:space="preserve"> sondern als Folge </w:t>
      </w:r>
      <w:r w:rsidR="00086544">
        <w:rPr>
          <w:lang w:val="de-AT"/>
        </w:rPr>
        <w:t xml:space="preserve">der prodromalen </w:t>
      </w:r>
      <w:r w:rsidR="005F32B3">
        <w:rPr>
          <w:lang w:val="de-AT"/>
        </w:rPr>
        <w:t>Krankheitsveränderungen</w:t>
      </w:r>
      <w:r w:rsidR="00515E8E">
        <w:rPr>
          <w:lang w:val="de-AT"/>
        </w:rPr>
        <w:t xml:space="preserve"> </w:t>
      </w:r>
      <w:r w:rsidR="0099481B">
        <w:rPr>
          <w:lang w:val="de-AT"/>
        </w:rPr>
        <w:t>aufgefasst werden. Sehr ähnliche Ergebnisse wurden schon aus dem Schwedischen MS Register publiziert.</w:t>
      </w:r>
      <w:bookmarkStart w:id="0" w:name="_GoBack"/>
      <w:bookmarkEnd w:id="0"/>
    </w:p>
    <w:sectPr w:rsidR="00102BC9" w:rsidRPr="00647C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43BF7"/>
    <w:multiLevelType w:val="hybridMultilevel"/>
    <w:tmpl w:val="C9D4797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CD2"/>
    <w:rsid w:val="00086544"/>
    <w:rsid w:val="000A3DF1"/>
    <w:rsid w:val="000D38DE"/>
    <w:rsid w:val="00102BC9"/>
    <w:rsid w:val="00126655"/>
    <w:rsid w:val="001D2503"/>
    <w:rsid w:val="001D6D35"/>
    <w:rsid w:val="00203888"/>
    <w:rsid w:val="00263C1D"/>
    <w:rsid w:val="002B77B8"/>
    <w:rsid w:val="00342509"/>
    <w:rsid w:val="00357AA3"/>
    <w:rsid w:val="003C7553"/>
    <w:rsid w:val="00403F72"/>
    <w:rsid w:val="00443A22"/>
    <w:rsid w:val="00475C51"/>
    <w:rsid w:val="004C30AA"/>
    <w:rsid w:val="004F468C"/>
    <w:rsid w:val="00515E8E"/>
    <w:rsid w:val="00534827"/>
    <w:rsid w:val="005E6DD1"/>
    <w:rsid w:val="005F32B3"/>
    <w:rsid w:val="00647CD2"/>
    <w:rsid w:val="00670970"/>
    <w:rsid w:val="006962D0"/>
    <w:rsid w:val="00714C2C"/>
    <w:rsid w:val="00750914"/>
    <w:rsid w:val="007D1FE6"/>
    <w:rsid w:val="007F3316"/>
    <w:rsid w:val="00833FDF"/>
    <w:rsid w:val="008F1AB3"/>
    <w:rsid w:val="009159B6"/>
    <w:rsid w:val="00960D72"/>
    <w:rsid w:val="0099481B"/>
    <w:rsid w:val="00A270EB"/>
    <w:rsid w:val="00A5003B"/>
    <w:rsid w:val="00A90A20"/>
    <w:rsid w:val="00AA1572"/>
    <w:rsid w:val="00BD012C"/>
    <w:rsid w:val="00BF45B0"/>
    <w:rsid w:val="00C713B9"/>
    <w:rsid w:val="00C8104C"/>
    <w:rsid w:val="00CC3885"/>
    <w:rsid w:val="00D731C2"/>
    <w:rsid w:val="00D74DAF"/>
    <w:rsid w:val="00E40859"/>
    <w:rsid w:val="00EB4094"/>
    <w:rsid w:val="00EF720E"/>
    <w:rsid w:val="00F02658"/>
    <w:rsid w:val="00F06839"/>
    <w:rsid w:val="00F21DFA"/>
    <w:rsid w:val="00F92D7F"/>
    <w:rsid w:val="00FB230C"/>
    <w:rsid w:val="00FF72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B80B"/>
  <w15:chartTrackingRefBased/>
  <w15:docId w15:val="{2C035E8D-920B-4B71-98B1-78B08495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63C1D"/>
    <w:pPr>
      <w:spacing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Deisenhammer</dc:creator>
  <cp:keywords/>
  <dc:description/>
  <cp:lastModifiedBy>Florian Deisenhammer</cp:lastModifiedBy>
  <cp:revision>47</cp:revision>
  <dcterms:created xsi:type="dcterms:W3CDTF">2019-10-22T07:28:00Z</dcterms:created>
  <dcterms:modified xsi:type="dcterms:W3CDTF">2019-10-22T08:59:00Z</dcterms:modified>
</cp:coreProperties>
</file>