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4B" w:rsidRPr="00786D40" w:rsidRDefault="00786D40" w:rsidP="00786D40">
      <w:pPr>
        <w:pStyle w:val="KeinLeerraum"/>
        <w:rPr>
          <w:rFonts w:ascii="Times New Roman" w:hAnsi="Times New Roman" w:cs="Times New Roman"/>
          <w:b/>
          <w:sz w:val="28"/>
          <w:u w:val="single"/>
        </w:rPr>
      </w:pPr>
      <w:r w:rsidRPr="00786D40">
        <w:rPr>
          <w:rFonts w:ascii="Times New Roman" w:hAnsi="Times New Roman" w:cs="Times New Roman"/>
          <w:b/>
          <w:sz w:val="28"/>
          <w:u w:val="single"/>
        </w:rPr>
        <w:t>Aktuelles zum Thema Kinderwunsch bei Multipler Sklerose</w:t>
      </w:r>
    </w:p>
    <w:p w:rsidR="00786D40" w:rsidRDefault="00786D40" w:rsidP="00786D40">
      <w:pPr>
        <w:pStyle w:val="KeinLeerraum"/>
        <w:rPr>
          <w:rFonts w:ascii="Times New Roman" w:hAnsi="Times New Roman" w:cs="Times New Roman"/>
          <w:sz w:val="24"/>
        </w:rPr>
      </w:pPr>
    </w:p>
    <w:p w:rsidR="00786D40" w:rsidRDefault="00786D40" w:rsidP="00786D40">
      <w:pPr>
        <w:pStyle w:val="KeinLeerraum"/>
        <w:rPr>
          <w:rFonts w:ascii="Times New Roman" w:hAnsi="Times New Roman" w:cs="Times New Roman"/>
          <w:sz w:val="24"/>
        </w:rPr>
      </w:pPr>
      <w:r>
        <w:rPr>
          <w:rFonts w:ascii="Times New Roman" w:hAnsi="Times New Roman" w:cs="Times New Roman"/>
          <w:sz w:val="24"/>
        </w:rPr>
        <w:t>(zum Teil nach V</w:t>
      </w:r>
      <w:r w:rsidR="00E42951">
        <w:rPr>
          <w:rFonts w:ascii="Times New Roman" w:hAnsi="Times New Roman" w:cs="Times New Roman"/>
          <w:sz w:val="24"/>
        </w:rPr>
        <w:t>orträgen von P</w:t>
      </w:r>
      <w:r>
        <w:rPr>
          <w:rFonts w:ascii="Times New Roman" w:hAnsi="Times New Roman" w:cs="Times New Roman"/>
          <w:sz w:val="24"/>
        </w:rPr>
        <w:t>rof. Dr. Kerstin He</w:t>
      </w:r>
      <w:r w:rsidR="00E42951">
        <w:rPr>
          <w:rFonts w:ascii="Times New Roman" w:hAnsi="Times New Roman" w:cs="Times New Roman"/>
          <w:sz w:val="24"/>
        </w:rPr>
        <w:t>l</w:t>
      </w:r>
      <w:r>
        <w:rPr>
          <w:rFonts w:ascii="Times New Roman" w:hAnsi="Times New Roman" w:cs="Times New Roman"/>
          <w:sz w:val="24"/>
        </w:rPr>
        <w:t>lwig, Universitätsklinkum Bochum)</w:t>
      </w:r>
    </w:p>
    <w:p w:rsidR="00786D40" w:rsidRPr="00786D40" w:rsidRDefault="00786D40" w:rsidP="00786D40">
      <w:pPr>
        <w:pStyle w:val="KeinLeerraum"/>
        <w:rPr>
          <w:rFonts w:ascii="Times New Roman" w:hAnsi="Times New Roman" w:cs="Times New Roman"/>
          <w:sz w:val="24"/>
        </w:rPr>
      </w:pPr>
    </w:p>
    <w:p w:rsidR="00786D40" w:rsidRPr="00307EE3" w:rsidRDefault="00786D40" w:rsidP="00786D40">
      <w:pPr>
        <w:pStyle w:val="KeinLeerraum"/>
        <w:rPr>
          <w:rFonts w:ascii="Times New Roman" w:hAnsi="Times New Roman" w:cs="Times New Roman"/>
          <w:sz w:val="24"/>
          <w:u w:val="single"/>
        </w:rPr>
      </w:pPr>
      <w:r w:rsidRPr="00307EE3">
        <w:rPr>
          <w:rFonts w:ascii="Times New Roman" w:hAnsi="Times New Roman" w:cs="Times New Roman"/>
          <w:sz w:val="24"/>
          <w:u w:val="single"/>
        </w:rPr>
        <w:t>Einige wichtige Fakten in Kürze:</w:t>
      </w:r>
    </w:p>
    <w:p w:rsidR="00786D40" w:rsidRDefault="00786D40" w:rsidP="00786D40">
      <w:pPr>
        <w:pStyle w:val="KeinLeerraum"/>
        <w:numPr>
          <w:ilvl w:val="0"/>
          <w:numId w:val="2"/>
        </w:numPr>
        <w:rPr>
          <w:rFonts w:ascii="Times New Roman" w:hAnsi="Times New Roman" w:cs="Times New Roman"/>
          <w:sz w:val="24"/>
        </w:rPr>
      </w:pPr>
      <w:r>
        <w:rPr>
          <w:rFonts w:ascii="Times New Roman" w:hAnsi="Times New Roman" w:cs="Times New Roman"/>
          <w:sz w:val="24"/>
        </w:rPr>
        <w:t>MS-Patientinnen dürfen und sollen schwanger werden, es gibt keine negativen Einflüsse einer Schwangerschaft auf die Multiple Sklerose bzw. deren Verlauf.</w:t>
      </w:r>
    </w:p>
    <w:p w:rsidR="00786D40" w:rsidRDefault="00786D40" w:rsidP="00786D40">
      <w:pPr>
        <w:pStyle w:val="KeinLeerraum"/>
        <w:numPr>
          <w:ilvl w:val="0"/>
          <w:numId w:val="2"/>
        </w:numPr>
        <w:rPr>
          <w:rFonts w:ascii="Times New Roman" w:hAnsi="Times New Roman" w:cs="Times New Roman"/>
          <w:sz w:val="24"/>
        </w:rPr>
      </w:pPr>
      <w:r>
        <w:rPr>
          <w:rFonts w:ascii="Times New Roman" w:hAnsi="Times New Roman" w:cs="Times New Roman"/>
          <w:sz w:val="24"/>
        </w:rPr>
        <w:t>MS und MS-Therapien schränken die Fruchtbarkeit nicht wesentlich ein.</w:t>
      </w:r>
    </w:p>
    <w:p w:rsidR="00786D40" w:rsidRDefault="00786D40" w:rsidP="00786D40">
      <w:pPr>
        <w:pStyle w:val="KeinLeerraum"/>
        <w:numPr>
          <w:ilvl w:val="0"/>
          <w:numId w:val="2"/>
        </w:numPr>
        <w:rPr>
          <w:rFonts w:ascii="Times New Roman" w:hAnsi="Times New Roman" w:cs="Times New Roman"/>
          <w:sz w:val="24"/>
        </w:rPr>
      </w:pPr>
      <w:r>
        <w:rPr>
          <w:rFonts w:ascii="Times New Roman" w:hAnsi="Times New Roman" w:cs="Times New Roman"/>
          <w:sz w:val="24"/>
        </w:rPr>
        <w:t>Es gibt keine Einschränkungen bezüglich Hormontherapien bei Multipler Sklerose.</w:t>
      </w:r>
    </w:p>
    <w:p w:rsidR="00786D40" w:rsidRDefault="00786D40" w:rsidP="00786D40">
      <w:pPr>
        <w:pStyle w:val="KeinLeerraum"/>
        <w:numPr>
          <w:ilvl w:val="0"/>
          <w:numId w:val="2"/>
        </w:numPr>
        <w:rPr>
          <w:rFonts w:ascii="Times New Roman" w:hAnsi="Times New Roman" w:cs="Times New Roman"/>
          <w:sz w:val="24"/>
        </w:rPr>
      </w:pPr>
      <w:r>
        <w:rPr>
          <w:rFonts w:ascii="Times New Roman" w:hAnsi="Times New Roman" w:cs="Times New Roman"/>
          <w:sz w:val="24"/>
        </w:rPr>
        <w:t>Es gibt keine Einschränkungen hinsichtlich der Geburtsmodalität bei Multipler Sklerose.</w:t>
      </w:r>
    </w:p>
    <w:p w:rsidR="00786D40" w:rsidRDefault="00786D40" w:rsidP="00786D40">
      <w:pPr>
        <w:pStyle w:val="KeinLeerraum"/>
        <w:numPr>
          <w:ilvl w:val="0"/>
          <w:numId w:val="2"/>
        </w:numPr>
        <w:rPr>
          <w:rFonts w:ascii="Times New Roman" w:hAnsi="Times New Roman" w:cs="Times New Roman"/>
          <w:sz w:val="24"/>
        </w:rPr>
      </w:pPr>
      <w:r>
        <w:rPr>
          <w:rFonts w:ascii="Times New Roman" w:hAnsi="Times New Roman" w:cs="Times New Roman"/>
          <w:sz w:val="24"/>
        </w:rPr>
        <w:t>Entgegen früherer Meinungen gibt es keine Kontraindikation gegen eine Periduralanästhesie.</w:t>
      </w:r>
    </w:p>
    <w:p w:rsidR="00786D40" w:rsidRDefault="00786D40" w:rsidP="00786D40">
      <w:pPr>
        <w:pStyle w:val="KeinLeerraum"/>
        <w:numPr>
          <w:ilvl w:val="0"/>
          <w:numId w:val="2"/>
        </w:numPr>
        <w:rPr>
          <w:rFonts w:ascii="Times New Roman" w:hAnsi="Times New Roman" w:cs="Times New Roman"/>
          <w:sz w:val="24"/>
        </w:rPr>
      </w:pPr>
      <w:r>
        <w:rPr>
          <w:rFonts w:ascii="Times New Roman" w:hAnsi="Times New Roman" w:cs="Times New Roman"/>
          <w:sz w:val="24"/>
        </w:rPr>
        <w:t>Eine in-vitro-Fertilisation bei MS-Patientinnen ist ohne Einschränkungen möglich, allerdings sollte die MS zuvor medikamentös optimal eingestellt sein.</w:t>
      </w:r>
    </w:p>
    <w:p w:rsidR="00786D40" w:rsidRDefault="00786D40" w:rsidP="00786D40">
      <w:pPr>
        <w:pStyle w:val="KeinLeerraum"/>
        <w:rPr>
          <w:rFonts w:ascii="Times New Roman" w:hAnsi="Times New Roman" w:cs="Times New Roman"/>
          <w:sz w:val="24"/>
        </w:rPr>
      </w:pPr>
    </w:p>
    <w:p w:rsidR="00786D40" w:rsidRPr="00307EE3" w:rsidRDefault="00786D40" w:rsidP="00786D40">
      <w:pPr>
        <w:pStyle w:val="KeinLeerraum"/>
        <w:rPr>
          <w:rFonts w:ascii="Times New Roman" w:hAnsi="Times New Roman" w:cs="Times New Roman"/>
          <w:sz w:val="24"/>
          <w:u w:val="single"/>
        </w:rPr>
      </w:pPr>
      <w:r w:rsidRPr="00307EE3">
        <w:rPr>
          <w:rFonts w:ascii="Times New Roman" w:hAnsi="Times New Roman" w:cs="Times New Roman"/>
          <w:sz w:val="24"/>
          <w:u w:val="single"/>
        </w:rPr>
        <w:t xml:space="preserve">MS-Therapien und Schwangerschaft – Empfehlungen </w:t>
      </w:r>
    </w:p>
    <w:p w:rsidR="00786D40" w:rsidRDefault="00786D40" w:rsidP="00786D40">
      <w:pPr>
        <w:pStyle w:val="KeinLeerraum"/>
        <w:rPr>
          <w:rFonts w:ascii="Times New Roman" w:hAnsi="Times New Roman" w:cs="Times New Roman"/>
          <w:sz w:val="24"/>
        </w:rPr>
      </w:pPr>
    </w:p>
    <w:p w:rsidR="00786D40" w:rsidRDefault="00786D40" w:rsidP="00786D40">
      <w:pPr>
        <w:pStyle w:val="KeinLeerraum"/>
        <w:rPr>
          <w:rFonts w:ascii="Times New Roman" w:hAnsi="Times New Roman" w:cs="Times New Roman"/>
          <w:sz w:val="24"/>
        </w:rPr>
      </w:pPr>
      <w:r w:rsidRPr="00307EE3">
        <w:rPr>
          <w:rFonts w:ascii="Times New Roman" w:hAnsi="Times New Roman" w:cs="Times New Roman"/>
          <w:i/>
          <w:sz w:val="24"/>
        </w:rPr>
        <w:t>Interferon-beta</w:t>
      </w:r>
      <w:r w:rsidRPr="00786D40">
        <w:rPr>
          <w:rFonts w:ascii="Times New Roman" w:hAnsi="Times New Roman" w:cs="Times New Roman"/>
          <w:sz w:val="24"/>
        </w:rPr>
        <w:t xml:space="preserve"> (Betaferon®, Rebif®, Avonex®, Plegridy®) und </w:t>
      </w:r>
      <w:r w:rsidRPr="00307EE3">
        <w:rPr>
          <w:rFonts w:ascii="Times New Roman" w:hAnsi="Times New Roman" w:cs="Times New Roman"/>
          <w:i/>
          <w:sz w:val="24"/>
        </w:rPr>
        <w:t>Glatirameracetat</w:t>
      </w:r>
      <w:r w:rsidRPr="00786D40">
        <w:rPr>
          <w:rFonts w:ascii="Times New Roman" w:hAnsi="Times New Roman" w:cs="Times New Roman"/>
          <w:sz w:val="24"/>
        </w:rPr>
        <w:t xml:space="preserve"> (Copaxone®, Perscleran®) dürfen in der </w:t>
      </w:r>
      <w:r>
        <w:rPr>
          <w:rFonts w:ascii="Times New Roman" w:hAnsi="Times New Roman" w:cs="Times New Roman"/>
          <w:sz w:val="24"/>
        </w:rPr>
        <w:t>Schwangerschaft eingesetzt und nach Risiko-Nutzen-Abwägung auch durchgegeben werden.</w:t>
      </w:r>
    </w:p>
    <w:p w:rsidR="00786D40" w:rsidRDefault="00786D40" w:rsidP="00786D40">
      <w:pPr>
        <w:pStyle w:val="KeinLeerraum"/>
        <w:rPr>
          <w:rFonts w:ascii="Times New Roman" w:hAnsi="Times New Roman" w:cs="Times New Roman"/>
          <w:sz w:val="24"/>
        </w:rPr>
      </w:pPr>
    </w:p>
    <w:p w:rsidR="00786D40" w:rsidRDefault="00E42951" w:rsidP="00786D40">
      <w:pPr>
        <w:pStyle w:val="KeinLeerraum"/>
        <w:rPr>
          <w:rFonts w:ascii="Times New Roman" w:hAnsi="Times New Roman" w:cs="Times New Roman"/>
          <w:sz w:val="24"/>
        </w:rPr>
      </w:pPr>
      <w:r w:rsidRPr="00307EE3">
        <w:rPr>
          <w:rFonts w:ascii="Times New Roman" w:hAnsi="Times New Roman" w:cs="Times New Roman"/>
          <w:i/>
          <w:sz w:val="24"/>
        </w:rPr>
        <w:t>Dimethylfumarat</w:t>
      </w:r>
      <w:r>
        <w:rPr>
          <w:rFonts w:ascii="Times New Roman" w:hAnsi="Times New Roman" w:cs="Times New Roman"/>
          <w:sz w:val="24"/>
        </w:rPr>
        <w:t xml:space="preserve"> (Tecfidera®) und vermutlich auch </w:t>
      </w:r>
      <w:r w:rsidRPr="00307EE3">
        <w:rPr>
          <w:rFonts w:ascii="Times New Roman" w:hAnsi="Times New Roman" w:cs="Times New Roman"/>
          <w:i/>
          <w:sz w:val="24"/>
        </w:rPr>
        <w:t>Diroximelfumarat</w:t>
      </w:r>
      <w:r>
        <w:rPr>
          <w:rFonts w:ascii="Times New Roman" w:hAnsi="Times New Roman" w:cs="Times New Roman"/>
          <w:sz w:val="24"/>
        </w:rPr>
        <w:t xml:space="preserve"> (Vumerity®) können bis zum positiven Schwangerschaftstest eingenommen werden.</w:t>
      </w:r>
    </w:p>
    <w:p w:rsidR="00E42951" w:rsidRDefault="00E42951" w:rsidP="00786D40">
      <w:pPr>
        <w:pStyle w:val="KeinLeerraum"/>
        <w:rPr>
          <w:rFonts w:ascii="Times New Roman" w:hAnsi="Times New Roman" w:cs="Times New Roman"/>
          <w:sz w:val="24"/>
        </w:rPr>
      </w:pPr>
      <w:r>
        <w:rPr>
          <w:rFonts w:ascii="Times New Roman" w:hAnsi="Times New Roman" w:cs="Times New Roman"/>
          <w:sz w:val="24"/>
        </w:rPr>
        <w:t>Daten zur Anwendung in der Schwangerschaft liegen noch nicht ausreichend vor, um hier eine Empfehlung auszusprechen, bisher kein Hinweis für Teratogenität.</w:t>
      </w:r>
    </w:p>
    <w:p w:rsidR="00E42951" w:rsidRDefault="00E42951" w:rsidP="00786D40">
      <w:pPr>
        <w:pStyle w:val="KeinLeerraum"/>
        <w:rPr>
          <w:rFonts w:ascii="Times New Roman" w:hAnsi="Times New Roman" w:cs="Times New Roman"/>
          <w:sz w:val="24"/>
        </w:rPr>
      </w:pPr>
    </w:p>
    <w:p w:rsidR="00E42951" w:rsidRDefault="00E42951" w:rsidP="00786D40">
      <w:pPr>
        <w:pStyle w:val="KeinLeerraum"/>
        <w:rPr>
          <w:rFonts w:ascii="Times New Roman" w:hAnsi="Times New Roman" w:cs="Times New Roman"/>
          <w:sz w:val="24"/>
        </w:rPr>
      </w:pPr>
      <w:r w:rsidRPr="00E27F06">
        <w:rPr>
          <w:rFonts w:ascii="Times New Roman" w:hAnsi="Times New Roman" w:cs="Times New Roman"/>
          <w:i/>
          <w:sz w:val="24"/>
        </w:rPr>
        <w:t>Teriflunomid</w:t>
      </w:r>
      <w:r>
        <w:rPr>
          <w:rFonts w:ascii="Times New Roman" w:hAnsi="Times New Roman" w:cs="Times New Roman"/>
          <w:sz w:val="24"/>
        </w:rPr>
        <w:t xml:space="preserve"> (Aubagio®) ist teratogen, eine Schwangerschaft unter dieser Medikation ist klar kontraindiziert! Vor </w:t>
      </w:r>
      <w:r w:rsidR="00E27F06">
        <w:rPr>
          <w:rFonts w:ascii="Times New Roman" w:hAnsi="Times New Roman" w:cs="Times New Roman"/>
          <w:sz w:val="24"/>
        </w:rPr>
        <w:t>einer</w:t>
      </w:r>
      <w:r>
        <w:rPr>
          <w:rFonts w:ascii="Times New Roman" w:hAnsi="Times New Roman" w:cs="Times New Roman"/>
          <w:sz w:val="24"/>
        </w:rPr>
        <w:t xml:space="preserve"> geplanten Schwange</w:t>
      </w:r>
      <w:r w:rsidR="00E27F06">
        <w:rPr>
          <w:rFonts w:ascii="Times New Roman" w:hAnsi="Times New Roman" w:cs="Times New Roman"/>
          <w:sz w:val="24"/>
        </w:rPr>
        <w:t>r</w:t>
      </w:r>
      <w:r>
        <w:rPr>
          <w:rFonts w:ascii="Times New Roman" w:hAnsi="Times New Roman" w:cs="Times New Roman"/>
          <w:sz w:val="24"/>
        </w:rPr>
        <w:t>schaft muss Teriflunomid ausgewaschen werden (11 Tage Einnahme von Cholestyramin), der Teriflunomid-Spiegel muss bei Eintritt der Schwangerschaft unter 0,02 mg/l liegen (die Firma Genzyme bietet Spiegelbestimmungen an). Eine Verhütung unter Therapie ist obligat.</w:t>
      </w:r>
    </w:p>
    <w:p w:rsidR="00E42951" w:rsidRDefault="00E42951" w:rsidP="00786D40">
      <w:pPr>
        <w:pStyle w:val="KeinLeerraum"/>
        <w:rPr>
          <w:rFonts w:ascii="Times New Roman" w:hAnsi="Times New Roman" w:cs="Times New Roman"/>
          <w:sz w:val="24"/>
        </w:rPr>
      </w:pPr>
    </w:p>
    <w:p w:rsidR="00E42951" w:rsidRDefault="00E42951" w:rsidP="00786D40">
      <w:pPr>
        <w:pStyle w:val="KeinLeerraum"/>
        <w:rPr>
          <w:rFonts w:ascii="Times New Roman" w:hAnsi="Times New Roman" w:cs="Times New Roman"/>
          <w:sz w:val="24"/>
        </w:rPr>
      </w:pPr>
      <w:r w:rsidRPr="00E27F06">
        <w:rPr>
          <w:rFonts w:ascii="Times New Roman" w:hAnsi="Times New Roman" w:cs="Times New Roman"/>
          <w:i/>
          <w:sz w:val="24"/>
        </w:rPr>
        <w:t>S1P-Inhibitoren</w:t>
      </w:r>
      <w:r>
        <w:rPr>
          <w:rFonts w:ascii="Times New Roman" w:hAnsi="Times New Roman" w:cs="Times New Roman"/>
          <w:sz w:val="24"/>
        </w:rPr>
        <w:t xml:space="preserve"> dürfen in der Schwangerschaft nicht angewendet werden und müssen in folgenden Zeiträumen vor einer geplanten Schwangerschaft abgesetzt werden:</w:t>
      </w:r>
    </w:p>
    <w:p w:rsidR="00E42951" w:rsidRDefault="00E42951" w:rsidP="00E42951">
      <w:pPr>
        <w:pStyle w:val="KeinLeerraum"/>
        <w:numPr>
          <w:ilvl w:val="0"/>
          <w:numId w:val="2"/>
        </w:numPr>
        <w:rPr>
          <w:rFonts w:ascii="Times New Roman" w:hAnsi="Times New Roman" w:cs="Times New Roman"/>
          <w:sz w:val="24"/>
        </w:rPr>
      </w:pPr>
      <w:r>
        <w:rPr>
          <w:rFonts w:ascii="Times New Roman" w:hAnsi="Times New Roman" w:cs="Times New Roman"/>
          <w:sz w:val="24"/>
        </w:rPr>
        <w:t>Fingolimod (Gilenya®) 2 Monate vorher</w:t>
      </w:r>
    </w:p>
    <w:p w:rsidR="00E42951" w:rsidRDefault="00E42951" w:rsidP="00E42951">
      <w:pPr>
        <w:pStyle w:val="KeinLeerraum"/>
        <w:numPr>
          <w:ilvl w:val="0"/>
          <w:numId w:val="2"/>
        </w:numPr>
        <w:rPr>
          <w:rFonts w:ascii="Times New Roman" w:hAnsi="Times New Roman" w:cs="Times New Roman"/>
          <w:sz w:val="24"/>
        </w:rPr>
      </w:pPr>
      <w:r>
        <w:rPr>
          <w:rFonts w:ascii="Times New Roman" w:hAnsi="Times New Roman" w:cs="Times New Roman"/>
          <w:sz w:val="24"/>
        </w:rPr>
        <w:t xml:space="preserve">Siponimod (Mayzent®) 10 Tage vorher </w:t>
      </w:r>
    </w:p>
    <w:p w:rsidR="00E42951" w:rsidRDefault="00E42951" w:rsidP="00E42951">
      <w:pPr>
        <w:pStyle w:val="KeinLeerraum"/>
        <w:numPr>
          <w:ilvl w:val="0"/>
          <w:numId w:val="2"/>
        </w:numPr>
        <w:rPr>
          <w:rFonts w:ascii="Times New Roman" w:hAnsi="Times New Roman" w:cs="Times New Roman"/>
          <w:sz w:val="24"/>
        </w:rPr>
      </w:pPr>
      <w:r>
        <w:rPr>
          <w:rFonts w:ascii="Times New Roman" w:hAnsi="Times New Roman" w:cs="Times New Roman"/>
          <w:sz w:val="24"/>
        </w:rPr>
        <w:t>Ozanimod (Zeposia®) 3 Monate vorher</w:t>
      </w:r>
    </w:p>
    <w:p w:rsidR="00E42951" w:rsidRDefault="00E42951" w:rsidP="00E42951">
      <w:pPr>
        <w:pStyle w:val="KeinLeerraum"/>
        <w:numPr>
          <w:ilvl w:val="0"/>
          <w:numId w:val="2"/>
        </w:numPr>
        <w:rPr>
          <w:rFonts w:ascii="Times New Roman" w:hAnsi="Times New Roman" w:cs="Times New Roman"/>
          <w:sz w:val="24"/>
        </w:rPr>
      </w:pPr>
      <w:r>
        <w:rPr>
          <w:rFonts w:ascii="Times New Roman" w:hAnsi="Times New Roman" w:cs="Times New Roman"/>
          <w:sz w:val="24"/>
        </w:rPr>
        <w:t>Ponesimod (Ponvory®) 7 Tage vorher</w:t>
      </w:r>
    </w:p>
    <w:p w:rsidR="00E42951" w:rsidRDefault="00E42951" w:rsidP="00E42951">
      <w:pPr>
        <w:pStyle w:val="KeinLeerraum"/>
        <w:rPr>
          <w:rFonts w:ascii="Times New Roman" w:hAnsi="Times New Roman" w:cs="Times New Roman"/>
          <w:sz w:val="24"/>
        </w:rPr>
      </w:pPr>
      <w:r>
        <w:rPr>
          <w:rFonts w:ascii="Times New Roman" w:hAnsi="Times New Roman" w:cs="Times New Roman"/>
          <w:sz w:val="24"/>
        </w:rPr>
        <w:t>Eine Verhütung unter Therapie ist obligat.</w:t>
      </w:r>
    </w:p>
    <w:p w:rsidR="00E42951" w:rsidRDefault="00E42951" w:rsidP="00E42951">
      <w:pPr>
        <w:pStyle w:val="KeinLeerraum"/>
        <w:rPr>
          <w:rFonts w:ascii="Times New Roman" w:hAnsi="Times New Roman" w:cs="Times New Roman"/>
          <w:sz w:val="24"/>
        </w:rPr>
      </w:pPr>
      <w:r>
        <w:rPr>
          <w:rFonts w:ascii="Times New Roman" w:hAnsi="Times New Roman" w:cs="Times New Roman"/>
          <w:sz w:val="24"/>
        </w:rPr>
        <w:t>Nur eine Exposition in der Schwangerschaft rechtfertigt nicht eine Empfehlung zum Schwangerschaftsabbruch, die Schwangerschaft sollte aber als potentielle Risikoschwangerschaft strikt überwacht werden.</w:t>
      </w:r>
    </w:p>
    <w:p w:rsidR="004A29D0" w:rsidRDefault="004A29D0" w:rsidP="00E42951">
      <w:pPr>
        <w:pStyle w:val="KeinLeerraum"/>
        <w:rPr>
          <w:rFonts w:ascii="Times New Roman" w:hAnsi="Times New Roman" w:cs="Times New Roman"/>
          <w:sz w:val="24"/>
        </w:rPr>
      </w:pPr>
    </w:p>
    <w:p w:rsidR="004A29D0" w:rsidRDefault="004A29D0" w:rsidP="00E42951">
      <w:pPr>
        <w:pStyle w:val="KeinLeerraum"/>
        <w:rPr>
          <w:rFonts w:ascii="Times New Roman" w:hAnsi="Times New Roman" w:cs="Times New Roman"/>
          <w:sz w:val="24"/>
        </w:rPr>
      </w:pPr>
      <w:r w:rsidRPr="00E27F06">
        <w:rPr>
          <w:rFonts w:ascii="Times New Roman" w:hAnsi="Times New Roman" w:cs="Times New Roman"/>
          <w:i/>
          <w:sz w:val="24"/>
        </w:rPr>
        <w:t>Natalizumab</w:t>
      </w:r>
      <w:r>
        <w:rPr>
          <w:rFonts w:ascii="Times New Roman" w:hAnsi="Times New Roman" w:cs="Times New Roman"/>
          <w:sz w:val="24"/>
        </w:rPr>
        <w:t xml:space="preserve"> (Tysabri®) soll wegen des hohen Rebound-Risikos in der Schwangerschaft nicht zu früh abgesetzt werden. Jedenfalls kann eine Gabe bis zum positiven Schwangerschaftstest erfolgen. Zuletzt wird sogar die Fortsetzung der Therapie mindestens bis zum Ende des 1. Trime</w:t>
      </w:r>
      <w:r w:rsidR="00E27F06">
        <w:rPr>
          <w:rFonts w:ascii="Times New Roman" w:hAnsi="Times New Roman" w:cs="Times New Roman"/>
          <w:sz w:val="24"/>
        </w:rPr>
        <w:t>nons</w:t>
      </w:r>
      <w:r>
        <w:rPr>
          <w:rFonts w:ascii="Times New Roman" w:hAnsi="Times New Roman" w:cs="Times New Roman"/>
          <w:sz w:val="24"/>
        </w:rPr>
        <w:t xml:space="preserve"> empfohlen. Bei Hochrisikopatientinnen (hohe Krankheitsaktivität vor Natalizumab) kann </w:t>
      </w:r>
      <w:r w:rsidR="00E27F06">
        <w:rPr>
          <w:rFonts w:ascii="Times New Roman" w:hAnsi="Times New Roman" w:cs="Times New Roman"/>
          <w:sz w:val="24"/>
        </w:rPr>
        <w:t>auch</w:t>
      </w:r>
      <w:r>
        <w:rPr>
          <w:rFonts w:ascii="Times New Roman" w:hAnsi="Times New Roman" w:cs="Times New Roman"/>
          <w:sz w:val="24"/>
        </w:rPr>
        <w:t xml:space="preserve"> eine Gabe bis zum Ende des 2. Trimesters, vereinzelt auch durch die gesamte Schwangerschaft hindurch erwogen werden.</w:t>
      </w:r>
    </w:p>
    <w:p w:rsidR="004A29D0" w:rsidRDefault="004A29D0" w:rsidP="00E42951">
      <w:pPr>
        <w:pStyle w:val="KeinLeerraum"/>
        <w:rPr>
          <w:rFonts w:ascii="Times New Roman" w:hAnsi="Times New Roman" w:cs="Times New Roman"/>
          <w:sz w:val="24"/>
        </w:rPr>
      </w:pPr>
      <w:r>
        <w:rPr>
          <w:rFonts w:ascii="Times New Roman" w:hAnsi="Times New Roman" w:cs="Times New Roman"/>
          <w:sz w:val="24"/>
        </w:rPr>
        <w:lastRenderedPageBreak/>
        <w:t>Extended interval dosing (Applikation alle 6-8 Wochen) in der Schwangerschaft ist empfehlenswert. Natalizumab bleibt bis zu 12 Wochen nach der letzten Gabe wirksam, sodass eine letzte Gabe um die 30. SSW erwogen werden kann, mit Wiederbeginn 1-2 Wochen nach der Geburt.</w:t>
      </w:r>
    </w:p>
    <w:p w:rsidR="004A29D0" w:rsidRDefault="004A29D0" w:rsidP="00E42951">
      <w:pPr>
        <w:pStyle w:val="KeinLeerraum"/>
        <w:rPr>
          <w:rFonts w:ascii="Times New Roman" w:hAnsi="Times New Roman" w:cs="Times New Roman"/>
          <w:sz w:val="24"/>
        </w:rPr>
      </w:pPr>
      <w:r>
        <w:rPr>
          <w:rFonts w:ascii="Times New Roman" w:hAnsi="Times New Roman" w:cs="Times New Roman"/>
          <w:sz w:val="24"/>
        </w:rPr>
        <w:t>Wird Natalizumab bis spät in die Schwangerschaft verabreicht, tritt bei ca. 50% der Neugeborenen eine nicht behandlungsbedürftige Anämie und Thrombozytopenie auf (bisher keine schweren Fälle und immer selbstlimitierend). Ein niedrigeres Geburtsgewicht im Vergleich zu unbehandelten Schwangeren kann auftreten (ca. 20%).</w:t>
      </w:r>
    </w:p>
    <w:p w:rsidR="004A29D0" w:rsidRDefault="004A29D0" w:rsidP="00E42951">
      <w:pPr>
        <w:pStyle w:val="KeinLeerraum"/>
        <w:rPr>
          <w:rFonts w:ascii="Times New Roman" w:hAnsi="Times New Roman" w:cs="Times New Roman"/>
          <w:sz w:val="24"/>
        </w:rPr>
      </w:pPr>
    </w:p>
    <w:p w:rsidR="004A29D0" w:rsidRDefault="004A29D0" w:rsidP="00E42951">
      <w:pPr>
        <w:pStyle w:val="KeinLeerraum"/>
        <w:rPr>
          <w:rFonts w:ascii="Times New Roman" w:hAnsi="Times New Roman" w:cs="Times New Roman"/>
          <w:sz w:val="24"/>
        </w:rPr>
      </w:pPr>
      <w:r>
        <w:rPr>
          <w:rFonts w:ascii="Times New Roman" w:hAnsi="Times New Roman" w:cs="Times New Roman"/>
          <w:sz w:val="24"/>
        </w:rPr>
        <w:t xml:space="preserve">Die Anwendung von </w:t>
      </w:r>
      <w:r w:rsidRPr="00E27F06">
        <w:rPr>
          <w:rFonts w:ascii="Times New Roman" w:hAnsi="Times New Roman" w:cs="Times New Roman"/>
          <w:i/>
          <w:sz w:val="24"/>
        </w:rPr>
        <w:t>Anti-CD20-Therapien</w:t>
      </w:r>
      <w:r>
        <w:rPr>
          <w:rFonts w:ascii="Times New Roman" w:hAnsi="Times New Roman" w:cs="Times New Roman"/>
          <w:sz w:val="24"/>
        </w:rPr>
        <w:t xml:space="preserve"> (Rituximab, Ocrelizumab, Ofatumumab) steht derzeit zur Debatte.</w:t>
      </w:r>
    </w:p>
    <w:p w:rsidR="004A29D0" w:rsidRDefault="004A29D0" w:rsidP="00E42951">
      <w:pPr>
        <w:pStyle w:val="KeinLeerraum"/>
        <w:rPr>
          <w:rFonts w:ascii="Times New Roman" w:hAnsi="Times New Roman" w:cs="Times New Roman"/>
          <w:sz w:val="24"/>
        </w:rPr>
      </w:pPr>
      <w:r>
        <w:rPr>
          <w:rFonts w:ascii="Times New Roman" w:hAnsi="Times New Roman" w:cs="Times New Roman"/>
          <w:sz w:val="24"/>
        </w:rPr>
        <w:t>Die Fachinformationen sind diesbezüglich sehr s</w:t>
      </w:r>
      <w:r w:rsidR="004C46BB">
        <w:rPr>
          <w:rFonts w:ascii="Times New Roman" w:hAnsi="Times New Roman" w:cs="Times New Roman"/>
          <w:sz w:val="24"/>
        </w:rPr>
        <w:t>trikt und empfehlen, dass eine S</w:t>
      </w:r>
      <w:r>
        <w:rPr>
          <w:rFonts w:ascii="Times New Roman" w:hAnsi="Times New Roman" w:cs="Times New Roman"/>
          <w:sz w:val="24"/>
        </w:rPr>
        <w:t>chwangerschaft erst 6-12 Monate nach der letzten Applikation zulässig ist.</w:t>
      </w:r>
    </w:p>
    <w:p w:rsidR="004A29D0" w:rsidRDefault="004A29D0" w:rsidP="00E42951">
      <w:pPr>
        <w:pStyle w:val="KeinLeerraum"/>
        <w:rPr>
          <w:rFonts w:ascii="Times New Roman" w:hAnsi="Times New Roman" w:cs="Times New Roman"/>
          <w:sz w:val="24"/>
        </w:rPr>
      </w:pPr>
    </w:p>
    <w:p w:rsidR="004A29D0" w:rsidRDefault="004A29D0" w:rsidP="00E42951">
      <w:pPr>
        <w:pStyle w:val="KeinLeerraum"/>
        <w:rPr>
          <w:rFonts w:ascii="Times New Roman" w:hAnsi="Times New Roman" w:cs="Times New Roman"/>
          <w:sz w:val="24"/>
        </w:rPr>
      </w:pPr>
      <w:r>
        <w:rPr>
          <w:rFonts w:ascii="Times New Roman" w:hAnsi="Times New Roman" w:cs="Times New Roman"/>
          <w:sz w:val="24"/>
        </w:rPr>
        <w:t>Seitens der DGN</w:t>
      </w:r>
      <w:r w:rsidR="004C46BB">
        <w:rPr>
          <w:rFonts w:ascii="Times New Roman" w:hAnsi="Times New Roman" w:cs="Times New Roman"/>
          <w:sz w:val="24"/>
        </w:rPr>
        <w:t xml:space="preserve"> ist folgende Empfehlung geplant:</w:t>
      </w:r>
    </w:p>
    <w:p w:rsidR="004C46BB" w:rsidRPr="004C46BB" w:rsidRDefault="004C46BB" w:rsidP="004C46BB">
      <w:pPr>
        <w:pStyle w:val="KeinLeerraum"/>
        <w:rPr>
          <w:rFonts w:ascii="Times New Roman" w:hAnsi="Times New Roman" w:cs="Times New Roman"/>
          <w:sz w:val="24"/>
        </w:rPr>
      </w:pPr>
      <w:r>
        <w:rPr>
          <w:rFonts w:ascii="Times New Roman" w:hAnsi="Times New Roman" w:cs="Times New Roman"/>
          <w:sz w:val="24"/>
        </w:rPr>
        <w:t>„</w:t>
      </w:r>
      <w:r w:rsidRPr="004C46BB">
        <w:rPr>
          <w:rFonts w:ascii="Times New Roman" w:hAnsi="Times New Roman" w:cs="Times New Roman"/>
          <w:sz w:val="24"/>
        </w:rPr>
        <w:t xml:space="preserve">Nach </w:t>
      </w:r>
      <w:proofErr w:type="gramStart"/>
      <w:r w:rsidRPr="004C46BB">
        <w:rPr>
          <w:rFonts w:ascii="Times New Roman" w:hAnsi="Times New Roman" w:cs="Times New Roman"/>
          <w:sz w:val="24"/>
        </w:rPr>
        <w:t>Expert</w:t>
      </w:r>
      <w:r>
        <w:rPr>
          <w:rFonts w:ascii="Times New Roman" w:hAnsi="Times New Roman" w:cs="Times New Roman"/>
          <w:sz w:val="24"/>
        </w:rPr>
        <w:t>:inn</w:t>
      </w:r>
      <w:r w:rsidRPr="004C46BB">
        <w:rPr>
          <w:rFonts w:ascii="Times New Roman" w:hAnsi="Times New Roman" w:cs="Times New Roman"/>
          <w:sz w:val="24"/>
        </w:rPr>
        <w:t>enmeinung</w:t>
      </w:r>
      <w:proofErr w:type="gramEnd"/>
      <w:r w:rsidRPr="004C46BB">
        <w:rPr>
          <w:rFonts w:ascii="Times New Roman" w:hAnsi="Times New Roman" w:cs="Times New Roman"/>
          <w:sz w:val="24"/>
        </w:rPr>
        <w:t xml:space="preserve"> kann eine S</w:t>
      </w:r>
      <w:r>
        <w:rPr>
          <w:rFonts w:ascii="Times New Roman" w:hAnsi="Times New Roman" w:cs="Times New Roman"/>
          <w:sz w:val="24"/>
        </w:rPr>
        <w:t>chwangerschaft</w:t>
      </w:r>
      <w:r w:rsidRPr="004C46BB">
        <w:rPr>
          <w:rFonts w:ascii="Times New Roman" w:hAnsi="Times New Roman" w:cs="Times New Roman"/>
          <w:sz w:val="24"/>
        </w:rPr>
        <w:t xml:space="preserve"> frü̈hestens</w:t>
      </w:r>
      <w:r>
        <w:rPr>
          <w:rFonts w:ascii="Times New Roman" w:hAnsi="Times New Roman" w:cs="Times New Roman"/>
          <w:sz w:val="24"/>
        </w:rPr>
        <w:t xml:space="preserve"> </w:t>
      </w:r>
      <w:r w:rsidRPr="004C46BB">
        <w:rPr>
          <w:rFonts w:ascii="Times New Roman" w:hAnsi="Times New Roman" w:cs="Times New Roman"/>
          <w:sz w:val="24"/>
        </w:rPr>
        <w:t>2‐4 Monate nach Behandlung mit Ocrelizumab</w:t>
      </w:r>
      <w:r>
        <w:rPr>
          <w:rFonts w:ascii="Times New Roman" w:hAnsi="Times New Roman" w:cs="Times New Roman"/>
          <w:sz w:val="24"/>
        </w:rPr>
        <w:t xml:space="preserve"> (Ocrevus®) bzw. </w:t>
      </w:r>
      <w:r w:rsidRPr="004C46BB">
        <w:rPr>
          <w:rFonts w:ascii="Times New Roman" w:hAnsi="Times New Roman" w:cs="Times New Roman"/>
          <w:sz w:val="24"/>
        </w:rPr>
        <w:t>Rituximab</w:t>
      </w:r>
      <w:r>
        <w:rPr>
          <w:rFonts w:ascii="Times New Roman" w:hAnsi="Times New Roman" w:cs="Times New Roman"/>
          <w:sz w:val="24"/>
        </w:rPr>
        <w:t xml:space="preserve"> </w:t>
      </w:r>
      <w:r w:rsidRPr="004C46BB">
        <w:rPr>
          <w:rFonts w:ascii="Times New Roman" w:hAnsi="Times New Roman" w:cs="Times New Roman"/>
          <w:sz w:val="24"/>
        </w:rPr>
        <w:t>geplant werden. Ofatumumab</w:t>
      </w:r>
      <w:r>
        <w:rPr>
          <w:rFonts w:ascii="Times New Roman" w:hAnsi="Times New Roman" w:cs="Times New Roman"/>
          <w:sz w:val="24"/>
        </w:rPr>
        <w:t xml:space="preserve"> (Kesimpta®) </w:t>
      </w:r>
      <w:r w:rsidRPr="004C46BB">
        <w:rPr>
          <w:rFonts w:ascii="Times New Roman" w:hAnsi="Times New Roman" w:cs="Times New Roman"/>
          <w:sz w:val="24"/>
        </w:rPr>
        <w:t>kann bei hoher Krankheitsaktivität im Jahr vor Eintritt der Schwangerschaft nach Risiko‐Nutzen Abwägung bis zum Eintritt der Schwangerschaft</w:t>
      </w:r>
      <w:r>
        <w:rPr>
          <w:rFonts w:ascii="Times New Roman" w:hAnsi="Times New Roman" w:cs="Times New Roman"/>
          <w:sz w:val="24"/>
        </w:rPr>
        <w:t xml:space="preserve"> </w:t>
      </w:r>
      <w:r w:rsidRPr="004C46BB">
        <w:rPr>
          <w:rFonts w:ascii="Times New Roman" w:hAnsi="Times New Roman" w:cs="Times New Roman"/>
          <w:sz w:val="24"/>
        </w:rPr>
        <w:t>oder auch in der Schwangerschaft fortgefüh</w:t>
      </w:r>
      <w:r>
        <w:rPr>
          <w:rFonts w:ascii="Times New Roman" w:hAnsi="Times New Roman" w:cs="Times New Roman"/>
          <w:sz w:val="24"/>
        </w:rPr>
        <w:t>rt werden</w:t>
      </w:r>
      <w:r w:rsidRPr="004C46BB">
        <w:rPr>
          <w:rFonts w:ascii="Times New Roman" w:hAnsi="Times New Roman" w:cs="Times New Roman"/>
          <w:sz w:val="24"/>
        </w:rPr>
        <w:t>.</w:t>
      </w:r>
    </w:p>
    <w:p w:rsidR="004C46BB" w:rsidRDefault="00E27F06" w:rsidP="004C46BB">
      <w:pPr>
        <w:pStyle w:val="KeinLeerraum"/>
        <w:rPr>
          <w:rFonts w:ascii="Times New Roman" w:hAnsi="Times New Roman" w:cs="Times New Roman"/>
          <w:sz w:val="24"/>
        </w:rPr>
      </w:pPr>
      <w:r>
        <w:rPr>
          <w:rFonts w:ascii="Times New Roman" w:hAnsi="Times New Roman" w:cs="Times New Roman"/>
          <w:sz w:val="24"/>
        </w:rPr>
        <w:t>Bei Anwendung einer A</w:t>
      </w:r>
      <w:r w:rsidR="004C46BB" w:rsidRPr="004C46BB">
        <w:rPr>
          <w:rFonts w:ascii="Times New Roman" w:hAnsi="Times New Roman" w:cs="Times New Roman"/>
          <w:sz w:val="24"/>
        </w:rPr>
        <w:t>nti‐CD20 Therapie in der Schwangerschaft, insbesondere</w:t>
      </w:r>
      <w:r w:rsidR="004C46BB">
        <w:rPr>
          <w:rFonts w:ascii="Times New Roman" w:hAnsi="Times New Roman" w:cs="Times New Roman"/>
          <w:sz w:val="24"/>
        </w:rPr>
        <w:t xml:space="preserve"> nach der 20. SSW</w:t>
      </w:r>
      <w:r w:rsidR="004C46BB" w:rsidRPr="004C46BB">
        <w:rPr>
          <w:rFonts w:ascii="Times New Roman" w:hAnsi="Times New Roman" w:cs="Times New Roman"/>
          <w:sz w:val="24"/>
        </w:rPr>
        <w:t>, sollte eine Blutbilduntersuchung mit Bestimmung der B‐Zellen und der Serumimmunglobulinwerte</w:t>
      </w:r>
      <w:r>
        <w:rPr>
          <w:rFonts w:ascii="Times New Roman" w:hAnsi="Times New Roman" w:cs="Times New Roman"/>
          <w:sz w:val="24"/>
        </w:rPr>
        <w:t xml:space="preserve"> </w:t>
      </w:r>
      <w:r w:rsidR="004C46BB" w:rsidRPr="004C46BB">
        <w:rPr>
          <w:rFonts w:ascii="Times New Roman" w:hAnsi="Times New Roman" w:cs="Times New Roman"/>
          <w:sz w:val="24"/>
        </w:rPr>
        <w:t>beim Neugeborenen erfolgen und eine B‐Zell Depletion</w:t>
      </w:r>
      <w:r w:rsidR="004C46BB">
        <w:rPr>
          <w:rFonts w:ascii="Times New Roman" w:hAnsi="Times New Roman" w:cs="Times New Roman"/>
          <w:sz w:val="24"/>
        </w:rPr>
        <w:t xml:space="preserve"> </w:t>
      </w:r>
      <w:r w:rsidR="004C46BB" w:rsidRPr="004C46BB">
        <w:rPr>
          <w:rFonts w:ascii="Times New Roman" w:hAnsi="Times New Roman" w:cs="Times New Roman"/>
          <w:sz w:val="24"/>
        </w:rPr>
        <w:t>bei Impfungen des Neug</w:t>
      </w:r>
      <w:r w:rsidR="004C46BB">
        <w:rPr>
          <w:rFonts w:ascii="Times New Roman" w:hAnsi="Times New Roman" w:cs="Times New Roman"/>
          <w:sz w:val="24"/>
        </w:rPr>
        <w:t>eborenen berücksichtigt werden.“</w:t>
      </w:r>
    </w:p>
    <w:p w:rsidR="004C46BB" w:rsidRDefault="004C46BB" w:rsidP="004C46BB">
      <w:pPr>
        <w:pStyle w:val="KeinLeerraum"/>
        <w:rPr>
          <w:rFonts w:ascii="Times New Roman" w:hAnsi="Times New Roman" w:cs="Times New Roman"/>
          <w:sz w:val="24"/>
        </w:rPr>
      </w:pPr>
    </w:p>
    <w:p w:rsidR="004C46BB" w:rsidRDefault="004C46BB" w:rsidP="004C46BB">
      <w:pPr>
        <w:pStyle w:val="KeinLeerraum"/>
        <w:rPr>
          <w:rFonts w:ascii="Times New Roman" w:hAnsi="Times New Roman" w:cs="Times New Roman"/>
          <w:sz w:val="24"/>
        </w:rPr>
      </w:pPr>
      <w:r>
        <w:rPr>
          <w:rFonts w:ascii="Times New Roman" w:hAnsi="Times New Roman" w:cs="Times New Roman"/>
          <w:sz w:val="24"/>
        </w:rPr>
        <w:t>Aufgrund der langen Wirkungsdauer von Anti-CD20-Antikörpern (B-Zell-Repopulation dauert ca. 6-12 Monate) ist das Rebound-Risiko in der Schwangerschaft als niedrig einzustufen, weshalb die Gabe in der Schwangerschaft, mit Ausnahme von Ofatumumab bei äußerst aktiven Verläufen, derzeit nicht empfohlen wird.</w:t>
      </w:r>
    </w:p>
    <w:p w:rsidR="004C46BB" w:rsidRDefault="004C46BB" w:rsidP="004C46BB">
      <w:pPr>
        <w:pStyle w:val="KeinLeerraum"/>
        <w:rPr>
          <w:rFonts w:ascii="Times New Roman" w:hAnsi="Times New Roman" w:cs="Times New Roman"/>
          <w:sz w:val="24"/>
        </w:rPr>
      </w:pPr>
    </w:p>
    <w:p w:rsidR="004C46BB" w:rsidRDefault="004C46BB" w:rsidP="004C46BB">
      <w:pPr>
        <w:pStyle w:val="KeinLeerraum"/>
        <w:rPr>
          <w:rFonts w:ascii="Times New Roman" w:hAnsi="Times New Roman" w:cs="Times New Roman"/>
          <w:sz w:val="24"/>
        </w:rPr>
      </w:pPr>
      <w:r w:rsidRPr="00E27F06">
        <w:rPr>
          <w:rFonts w:ascii="Times New Roman" w:hAnsi="Times New Roman" w:cs="Times New Roman"/>
          <w:i/>
          <w:sz w:val="24"/>
        </w:rPr>
        <w:t>Cladribin</w:t>
      </w:r>
      <w:r>
        <w:rPr>
          <w:rFonts w:ascii="Times New Roman" w:hAnsi="Times New Roman" w:cs="Times New Roman"/>
          <w:sz w:val="24"/>
        </w:rPr>
        <w:t xml:space="preserve"> (Mavenclad®) ist in der Schwangerschaft kontraindiziert! Es darf bei Frauen nur nach negativem Schwangerschaftstest verabreicht werden. Bis 6 Monate nach einem Therapiezyklus dürfen Frauen nicht schwanger werden und Männer nicht Kinder zeugen</w:t>
      </w:r>
      <w:r w:rsidR="00E27F06">
        <w:rPr>
          <w:rFonts w:ascii="Times New Roman" w:hAnsi="Times New Roman" w:cs="Times New Roman"/>
          <w:sz w:val="24"/>
        </w:rPr>
        <w:t xml:space="preserve"> (!)</w:t>
      </w:r>
      <w:r>
        <w:rPr>
          <w:rFonts w:ascii="Times New Roman" w:hAnsi="Times New Roman" w:cs="Times New Roman"/>
          <w:sz w:val="24"/>
        </w:rPr>
        <w:t>, in dieser Zeit ist auf eine konsequente Verhütung zu achten.</w:t>
      </w:r>
    </w:p>
    <w:p w:rsidR="00307EE3" w:rsidRDefault="00307EE3" w:rsidP="004C46BB">
      <w:pPr>
        <w:pStyle w:val="KeinLeerraum"/>
        <w:rPr>
          <w:rFonts w:ascii="Times New Roman" w:hAnsi="Times New Roman" w:cs="Times New Roman"/>
          <w:sz w:val="24"/>
        </w:rPr>
      </w:pPr>
    </w:p>
    <w:p w:rsidR="00307EE3" w:rsidRPr="00E27F06" w:rsidRDefault="00307EE3" w:rsidP="004C46BB">
      <w:pPr>
        <w:pStyle w:val="KeinLeerraum"/>
        <w:rPr>
          <w:rFonts w:ascii="Times New Roman" w:hAnsi="Times New Roman" w:cs="Times New Roman"/>
          <w:sz w:val="24"/>
          <w:u w:val="single"/>
        </w:rPr>
      </w:pPr>
      <w:r w:rsidRPr="00E27F06">
        <w:rPr>
          <w:rFonts w:ascii="Times New Roman" w:hAnsi="Times New Roman" w:cs="Times New Roman"/>
          <w:sz w:val="24"/>
          <w:u w:val="single"/>
        </w:rPr>
        <w:t>MS und Stillen – Empfehlungen</w:t>
      </w:r>
    </w:p>
    <w:p w:rsidR="00307EE3" w:rsidRDefault="00307EE3" w:rsidP="004C46BB">
      <w:pPr>
        <w:pStyle w:val="KeinLeerraum"/>
        <w:rPr>
          <w:rFonts w:ascii="Times New Roman" w:hAnsi="Times New Roman" w:cs="Times New Roman"/>
          <w:sz w:val="24"/>
        </w:rPr>
      </w:pPr>
    </w:p>
    <w:p w:rsidR="00307EE3" w:rsidRDefault="00307EE3" w:rsidP="00307EE3">
      <w:pPr>
        <w:pStyle w:val="KeinLeerraum"/>
        <w:rPr>
          <w:rFonts w:ascii="Times New Roman" w:hAnsi="Times New Roman" w:cs="Times New Roman"/>
          <w:sz w:val="24"/>
        </w:rPr>
      </w:pPr>
      <w:r>
        <w:rPr>
          <w:rFonts w:ascii="Times New Roman" w:hAnsi="Times New Roman" w:cs="Times New Roman"/>
          <w:sz w:val="24"/>
        </w:rPr>
        <w:t>Es ist MS-Patientinnen ausdrücklich erlaubt bzw. ist es allgemein empfohlen, das Neugeborene zu stillen.</w:t>
      </w:r>
    </w:p>
    <w:p w:rsidR="00307EE3" w:rsidRDefault="00307EE3" w:rsidP="00307EE3">
      <w:pPr>
        <w:pStyle w:val="KeinLeerraum"/>
        <w:rPr>
          <w:rFonts w:ascii="Times New Roman" w:hAnsi="Times New Roman" w:cs="Times New Roman"/>
          <w:sz w:val="24"/>
        </w:rPr>
      </w:pPr>
    </w:p>
    <w:p w:rsidR="00307EE3" w:rsidRDefault="00307EE3" w:rsidP="00307EE3">
      <w:pPr>
        <w:pStyle w:val="KeinLeerraum"/>
        <w:rPr>
          <w:rFonts w:ascii="Times New Roman" w:hAnsi="Times New Roman" w:cs="Times New Roman"/>
          <w:sz w:val="24"/>
        </w:rPr>
      </w:pPr>
      <w:r>
        <w:rPr>
          <w:rFonts w:ascii="Times New Roman" w:hAnsi="Times New Roman" w:cs="Times New Roman"/>
          <w:sz w:val="24"/>
        </w:rPr>
        <w:t>In der Stillzeit ist derzeit</w:t>
      </w:r>
      <w:r w:rsidR="002B0BE3">
        <w:rPr>
          <w:rFonts w:ascii="Times New Roman" w:hAnsi="Times New Roman" w:cs="Times New Roman"/>
          <w:sz w:val="24"/>
        </w:rPr>
        <w:t>,</w:t>
      </w:r>
      <w:r>
        <w:rPr>
          <w:rFonts w:ascii="Times New Roman" w:hAnsi="Times New Roman" w:cs="Times New Roman"/>
          <w:sz w:val="24"/>
        </w:rPr>
        <w:t xml:space="preserve"> </w:t>
      </w:r>
      <w:r w:rsidR="002B0BE3">
        <w:rPr>
          <w:rFonts w:ascii="Times New Roman" w:hAnsi="Times New Roman" w:cs="Times New Roman"/>
          <w:sz w:val="24"/>
        </w:rPr>
        <w:t xml:space="preserve">mit Ausnahme von Betaferon®, Rebif®, Avonex® und Copaxone®, </w:t>
      </w:r>
      <w:r>
        <w:rPr>
          <w:rFonts w:ascii="Times New Roman" w:hAnsi="Times New Roman" w:cs="Times New Roman"/>
          <w:sz w:val="24"/>
        </w:rPr>
        <w:t>keine immunmodulierende Dauertherapie zugelassen, weil es keine ausreichenden Daten für eine Empfehlung gibt.</w:t>
      </w:r>
      <w:bookmarkStart w:id="0" w:name="_GoBack"/>
      <w:bookmarkEnd w:id="0"/>
    </w:p>
    <w:p w:rsidR="00307EE3" w:rsidRDefault="00307EE3" w:rsidP="00307EE3">
      <w:pPr>
        <w:pStyle w:val="KeinLeerraum"/>
        <w:rPr>
          <w:rFonts w:ascii="Times New Roman" w:hAnsi="Times New Roman" w:cs="Times New Roman"/>
          <w:sz w:val="24"/>
        </w:rPr>
      </w:pPr>
    </w:p>
    <w:p w:rsidR="00307EE3" w:rsidRPr="00786D40" w:rsidRDefault="00307EE3" w:rsidP="00307EE3">
      <w:pPr>
        <w:pStyle w:val="KeinLeerraum"/>
        <w:rPr>
          <w:rFonts w:ascii="Times New Roman" w:hAnsi="Times New Roman" w:cs="Times New Roman"/>
          <w:sz w:val="24"/>
        </w:rPr>
      </w:pPr>
      <w:r>
        <w:rPr>
          <w:rFonts w:ascii="Times New Roman" w:hAnsi="Times New Roman" w:cs="Times New Roman"/>
          <w:sz w:val="24"/>
        </w:rPr>
        <w:t>Zum Stillen unter einer Therapie mit monoklonalen Antikörpern kann bedacht werden, dass gemessene Antikörper-Konzentrationen in der Muttermilch niedrig sind und die Antikörper beim reifen Neugeborenen nicht aus dem Magen-Darm-Trakt aufgenommen werden, sodass das Risiko für das Kind sehr begrenzt zu sein scheint. Stillen unter einer Antikörpertherapie kann im Einzelfall erwogen, aber nicht generell empfohlen werden.</w:t>
      </w:r>
    </w:p>
    <w:sectPr w:rsidR="00307EE3" w:rsidRPr="00786D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36D0D"/>
    <w:multiLevelType w:val="hybridMultilevel"/>
    <w:tmpl w:val="7072319C"/>
    <w:lvl w:ilvl="0" w:tplc="9940B5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EB611E"/>
    <w:multiLevelType w:val="hybridMultilevel"/>
    <w:tmpl w:val="9B1E6E90"/>
    <w:lvl w:ilvl="0" w:tplc="5A68BF6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40"/>
    <w:rsid w:val="002B0BE3"/>
    <w:rsid w:val="00307EE3"/>
    <w:rsid w:val="004A29D0"/>
    <w:rsid w:val="004C46BB"/>
    <w:rsid w:val="0073514B"/>
    <w:rsid w:val="00786D40"/>
    <w:rsid w:val="00E27F06"/>
    <w:rsid w:val="00E429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4262"/>
  <w15:chartTrackingRefBased/>
  <w15:docId w15:val="{4AF31347-7C81-4A8D-B9C7-8F94961E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6D40"/>
    <w:pPr>
      <w:ind w:left="720"/>
      <w:contextualSpacing/>
    </w:pPr>
  </w:style>
  <w:style w:type="paragraph" w:styleId="KeinLeerraum">
    <w:name w:val="No Spacing"/>
    <w:uiPriority w:val="1"/>
    <w:qFormat/>
    <w:rsid w:val="00786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tirol-kliniken</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AUER Michael,Dr.</dc:creator>
  <cp:keywords/>
  <dc:description/>
  <cp:lastModifiedBy>AUER Michael,Dr.</cp:lastModifiedBy>
  <cp:revision>1</cp:revision>
  <dcterms:created xsi:type="dcterms:W3CDTF">2023-01-30T12:19:00Z</dcterms:created>
  <dcterms:modified xsi:type="dcterms:W3CDTF">2023-01-30T13:22:00Z</dcterms:modified>
</cp:coreProperties>
</file>